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A1" w:rsidRDefault="003B758A" w:rsidP="003B75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58A">
        <w:rPr>
          <w:rFonts w:ascii="Times New Roman" w:hAnsi="Times New Roman" w:cs="Times New Roman"/>
          <w:b/>
          <w:sz w:val="36"/>
          <w:szCs w:val="36"/>
        </w:rPr>
        <w:t xml:space="preserve">Vauxhall Owners Club of Australia </w:t>
      </w:r>
      <w:r w:rsidR="00D07248">
        <w:rPr>
          <w:rFonts w:ascii="Times New Roman" w:hAnsi="Times New Roman" w:cs="Times New Roman"/>
          <w:b/>
          <w:sz w:val="36"/>
          <w:szCs w:val="36"/>
        </w:rPr>
        <w:t xml:space="preserve">(VOCA) </w:t>
      </w:r>
    </w:p>
    <w:p w:rsidR="008C6AE8" w:rsidRPr="003B758A" w:rsidRDefault="00233AA1" w:rsidP="003B75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Conditional</w:t>
      </w:r>
      <w:r w:rsidR="003B758A" w:rsidRPr="003B758A">
        <w:rPr>
          <w:rFonts w:ascii="Times New Roman" w:hAnsi="Times New Roman" w:cs="Times New Roman"/>
          <w:b/>
          <w:sz w:val="36"/>
          <w:szCs w:val="36"/>
        </w:rPr>
        <w:t xml:space="preserve"> Registration for South Australia</w:t>
      </w:r>
    </w:p>
    <w:p w:rsidR="00BB0FAB" w:rsidRDefault="007838FB" w:rsidP="00BB0FAB">
      <w:pPr>
        <w:rPr>
          <w:rFonts w:ascii="Times New Roman" w:hAnsi="Times New Roman" w:cs="Times New Roman"/>
          <w:sz w:val="28"/>
          <w:szCs w:val="28"/>
        </w:rPr>
      </w:pPr>
      <w:r w:rsidRPr="0016727C">
        <w:rPr>
          <w:rFonts w:ascii="Times New Roman" w:hAnsi="Times New Roman" w:cs="Times New Roman"/>
          <w:sz w:val="28"/>
          <w:szCs w:val="28"/>
        </w:rPr>
        <w:t>Registratio</w:t>
      </w:r>
      <w:r w:rsidR="000A54CC">
        <w:rPr>
          <w:rFonts w:ascii="Times New Roman" w:hAnsi="Times New Roman" w:cs="Times New Roman"/>
          <w:sz w:val="28"/>
          <w:szCs w:val="28"/>
        </w:rPr>
        <w:t>n is available to financial</w:t>
      </w:r>
      <w:r w:rsidRPr="0016727C">
        <w:rPr>
          <w:rFonts w:ascii="Times New Roman" w:hAnsi="Times New Roman" w:cs="Times New Roman"/>
          <w:sz w:val="28"/>
          <w:szCs w:val="28"/>
        </w:rPr>
        <w:t xml:space="preserve"> members </w:t>
      </w:r>
      <w:r w:rsidR="000A54CC">
        <w:rPr>
          <w:rFonts w:ascii="Times New Roman" w:hAnsi="Times New Roman" w:cs="Times New Roman"/>
          <w:sz w:val="28"/>
          <w:szCs w:val="28"/>
        </w:rPr>
        <w:t xml:space="preserve">of the Vauxhall Owners Club of Australia (SA Branch) </w:t>
      </w:r>
      <w:r w:rsidRPr="0016727C">
        <w:rPr>
          <w:rFonts w:ascii="Times New Roman" w:hAnsi="Times New Roman" w:cs="Times New Roman"/>
          <w:sz w:val="28"/>
          <w:szCs w:val="28"/>
        </w:rPr>
        <w:t>for vehicles</w:t>
      </w:r>
      <w:r w:rsidR="00485463" w:rsidRPr="001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where </w:t>
      </w:r>
      <w:r w:rsidR="0027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485463" w:rsidRPr="001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</w:t>
      </w:r>
      <w:r w:rsidR="000A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ears or more have lapsed since</w:t>
      </w:r>
      <w:r w:rsidR="00485463" w:rsidRPr="001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January</w:t>
      </w:r>
      <w:r w:rsidR="000A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1st</w:t>
      </w:r>
      <w:r w:rsidR="00485463" w:rsidRPr="001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 the year in which the vehicle was manufactured</w:t>
      </w:r>
      <w:r w:rsidRPr="001B2EDF">
        <w:rPr>
          <w:rFonts w:ascii="Times New Roman" w:hAnsi="Times New Roman" w:cs="Times New Roman"/>
          <w:sz w:val="28"/>
          <w:szCs w:val="28"/>
        </w:rPr>
        <w:t>.</w:t>
      </w:r>
      <w:r w:rsidR="007E1D80" w:rsidRPr="001B2EDF">
        <w:rPr>
          <w:rFonts w:ascii="Times New Roman" w:hAnsi="Times New Roman" w:cs="Times New Roman"/>
          <w:sz w:val="28"/>
          <w:szCs w:val="28"/>
        </w:rPr>
        <w:t xml:space="preserve">  </w:t>
      </w:r>
      <w:r w:rsidR="001B2EDF" w:rsidRPr="001B2EDF">
        <w:rPr>
          <w:rFonts w:ascii="Times New Roman" w:hAnsi="Times New Roman" w:cs="Times New Roman"/>
          <w:sz w:val="28"/>
          <w:szCs w:val="28"/>
        </w:rPr>
        <w:t>Any vehicle fitting this definition is eligible for the Scheme provided it can legally be driven on public roads in its current configuration</w:t>
      </w:r>
      <w:r w:rsidR="001B2EDF">
        <w:rPr>
          <w:rFonts w:ascii="Times New Roman" w:hAnsi="Times New Roman" w:cs="Times New Roman"/>
          <w:sz w:val="28"/>
          <w:szCs w:val="28"/>
        </w:rPr>
        <w:t xml:space="preserve">.  </w:t>
      </w:r>
      <w:r w:rsidR="008D52DB" w:rsidRPr="0016727C">
        <w:rPr>
          <w:rFonts w:ascii="Times New Roman" w:hAnsi="Times New Roman" w:cs="Times New Roman"/>
          <w:sz w:val="28"/>
          <w:szCs w:val="28"/>
        </w:rPr>
        <w:t>Vehicles may be registered for one</w:t>
      </w:r>
      <w:r w:rsidR="00683751" w:rsidRPr="0016727C">
        <w:rPr>
          <w:rFonts w:ascii="Times New Roman" w:hAnsi="Times New Roman" w:cs="Times New Roman"/>
          <w:sz w:val="28"/>
          <w:szCs w:val="28"/>
        </w:rPr>
        <w:t xml:space="preserve">, two </w:t>
      </w:r>
      <w:r w:rsidR="00BA6925">
        <w:rPr>
          <w:rFonts w:ascii="Times New Roman" w:hAnsi="Times New Roman" w:cs="Times New Roman"/>
          <w:sz w:val="28"/>
          <w:szCs w:val="28"/>
        </w:rPr>
        <w:t>or three years</w:t>
      </w:r>
      <w:r w:rsidR="00BB0FAB">
        <w:rPr>
          <w:rFonts w:ascii="Times New Roman" w:hAnsi="Times New Roman" w:cs="Times New Roman"/>
          <w:sz w:val="28"/>
          <w:szCs w:val="28"/>
        </w:rPr>
        <w:t>.  The cost is significantly less than full registration and no stamp duty is</w:t>
      </w:r>
      <w:r w:rsidR="000A54CC">
        <w:rPr>
          <w:rFonts w:ascii="Times New Roman" w:hAnsi="Times New Roman" w:cs="Times New Roman"/>
          <w:sz w:val="28"/>
          <w:szCs w:val="28"/>
        </w:rPr>
        <w:t xml:space="preserve"> payable on historic </w:t>
      </w:r>
      <w:r w:rsidR="00CB6C3F">
        <w:rPr>
          <w:rFonts w:ascii="Times New Roman" w:hAnsi="Times New Roman" w:cs="Times New Roman"/>
          <w:sz w:val="28"/>
          <w:szCs w:val="28"/>
        </w:rPr>
        <w:t>v</w:t>
      </w:r>
      <w:r w:rsidR="000A54CC">
        <w:rPr>
          <w:rFonts w:ascii="Times New Roman" w:hAnsi="Times New Roman" w:cs="Times New Roman"/>
          <w:sz w:val="28"/>
          <w:szCs w:val="28"/>
        </w:rPr>
        <w:t>ehicles.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  </w:t>
      </w:r>
      <w:r w:rsidR="000D1834">
        <w:rPr>
          <w:rFonts w:ascii="Times New Roman" w:hAnsi="Times New Roman" w:cs="Times New Roman"/>
          <w:sz w:val="28"/>
          <w:szCs w:val="28"/>
        </w:rPr>
        <w:t>Club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 registration is not transferable.</w:t>
      </w:r>
    </w:p>
    <w:p w:rsidR="00F118AD" w:rsidRDefault="007E1D80">
      <w:pPr>
        <w:rPr>
          <w:rFonts w:ascii="Times New Roman" w:hAnsi="Times New Roman" w:cs="Times New Roman"/>
          <w:sz w:val="28"/>
          <w:szCs w:val="28"/>
        </w:rPr>
      </w:pPr>
      <w:r w:rsidRPr="0016727C">
        <w:rPr>
          <w:rFonts w:ascii="Times New Roman" w:hAnsi="Times New Roman" w:cs="Times New Roman"/>
          <w:sz w:val="28"/>
          <w:szCs w:val="28"/>
        </w:rPr>
        <w:t xml:space="preserve">Vehicles can be used up to a maximum of 90 days </w:t>
      </w:r>
      <w:r w:rsidR="00BB0FAB">
        <w:rPr>
          <w:rFonts w:ascii="Times New Roman" w:hAnsi="Times New Roman" w:cs="Times New Roman"/>
          <w:sz w:val="28"/>
          <w:szCs w:val="28"/>
        </w:rPr>
        <w:t xml:space="preserve">in </w:t>
      </w:r>
      <w:r w:rsidRPr="0016727C">
        <w:rPr>
          <w:rFonts w:ascii="Times New Roman" w:hAnsi="Times New Roman" w:cs="Times New Roman"/>
          <w:sz w:val="28"/>
          <w:szCs w:val="28"/>
        </w:rPr>
        <w:t xml:space="preserve">each registration year and its use must be recorded in a log book </w:t>
      </w:r>
      <w:r w:rsidR="001B2EDF">
        <w:rPr>
          <w:rFonts w:ascii="Times New Roman" w:hAnsi="Times New Roman" w:cs="Times New Roman"/>
          <w:sz w:val="28"/>
          <w:szCs w:val="28"/>
        </w:rPr>
        <w:t xml:space="preserve">before the commencement of </w:t>
      </w:r>
      <w:r w:rsidR="000A54CC">
        <w:rPr>
          <w:rFonts w:ascii="Times New Roman" w:hAnsi="Times New Roman" w:cs="Times New Roman"/>
          <w:sz w:val="28"/>
          <w:szCs w:val="28"/>
        </w:rPr>
        <w:t>each</w:t>
      </w:r>
      <w:r w:rsidR="001B2EDF">
        <w:rPr>
          <w:rFonts w:ascii="Times New Roman" w:hAnsi="Times New Roman" w:cs="Times New Roman"/>
          <w:sz w:val="28"/>
          <w:szCs w:val="28"/>
        </w:rPr>
        <w:t xml:space="preserve"> journey.  </w:t>
      </w:r>
      <w:r w:rsidR="00BB0FAB">
        <w:rPr>
          <w:rFonts w:ascii="Times New Roman" w:hAnsi="Times New Roman" w:cs="Times New Roman"/>
          <w:sz w:val="28"/>
          <w:szCs w:val="28"/>
        </w:rPr>
        <w:t xml:space="preserve">Logbooks are issued by a </w:t>
      </w:r>
      <w:r w:rsidRPr="0016727C">
        <w:rPr>
          <w:rFonts w:ascii="Times New Roman" w:hAnsi="Times New Roman" w:cs="Times New Roman"/>
          <w:sz w:val="28"/>
          <w:szCs w:val="28"/>
        </w:rPr>
        <w:t xml:space="preserve">nominated </w:t>
      </w:r>
      <w:r w:rsidR="00D07248">
        <w:rPr>
          <w:rFonts w:ascii="Times New Roman" w:hAnsi="Times New Roman" w:cs="Times New Roman"/>
          <w:sz w:val="28"/>
          <w:szCs w:val="28"/>
        </w:rPr>
        <w:t xml:space="preserve">VOCA </w:t>
      </w:r>
      <w:r w:rsidRPr="0016727C">
        <w:rPr>
          <w:rFonts w:ascii="Times New Roman" w:hAnsi="Times New Roman" w:cs="Times New Roman"/>
          <w:sz w:val="28"/>
          <w:szCs w:val="28"/>
        </w:rPr>
        <w:t>club official</w:t>
      </w:r>
      <w:r w:rsidR="000A54CC">
        <w:rPr>
          <w:rFonts w:ascii="Times New Roman" w:hAnsi="Times New Roman" w:cs="Times New Roman"/>
          <w:sz w:val="28"/>
          <w:szCs w:val="28"/>
        </w:rPr>
        <w:t xml:space="preserve">.  Logbooks must be </w:t>
      </w:r>
      <w:r w:rsidR="000A54CC" w:rsidRPr="00A0411D">
        <w:rPr>
          <w:rFonts w:ascii="Times New Roman" w:hAnsi="Times New Roman" w:cs="Times New Roman"/>
          <w:sz w:val="28"/>
          <w:szCs w:val="28"/>
        </w:rPr>
        <w:t>carried in the vehicle and produced for inspection on request by a police officer or a</w:t>
      </w:r>
      <w:r w:rsidR="00A0411D">
        <w:rPr>
          <w:rFonts w:ascii="Times New Roman" w:hAnsi="Times New Roman" w:cs="Times New Roman"/>
          <w:sz w:val="28"/>
          <w:szCs w:val="28"/>
        </w:rPr>
        <w:t xml:space="preserve">uthorised officer under the Act. </w:t>
      </w:r>
      <w:r w:rsidR="000A54CC" w:rsidRPr="00A0411D">
        <w:rPr>
          <w:rFonts w:ascii="Times New Roman" w:hAnsi="Times New Roman" w:cs="Times New Roman"/>
          <w:sz w:val="28"/>
          <w:szCs w:val="28"/>
        </w:rPr>
        <w:t xml:space="preserve"> </w:t>
      </w:r>
      <w:r w:rsidR="008D52DB" w:rsidRPr="00A0411D">
        <w:rPr>
          <w:rFonts w:ascii="Times New Roman" w:hAnsi="Times New Roman" w:cs="Times New Roman"/>
          <w:sz w:val="28"/>
          <w:szCs w:val="28"/>
        </w:rPr>
        <w:t xml:space="preserve">Vehicles may be </w:t>
      </w:r>
      <w:r w:rsidR="00D07248">
        <w:rPr>
          <w:rFonts w:ascii="Times New Roman" w:hAnsi="Times New Roman" w:cs="Times New Roman"/>
          <w:sz w:val="28"/>
          <w:szCs w:val="28"/>
        </w:rPr>
        <w:t>used for c</w:t>
      </w:r>
      <w:r w:rsidR="008D52DB" w:rsidRPr="00A0411D">
        <w:rPr>
          <w:rFonts w:ascii="Times New Roman" w:hAnsi="Times New Roman" w:cs="Times New Roman"/>
          <w:sz w:val="28"/>
          <w:szCs w:val="28"/>
        </w:rPr>
        <w:t xml:space="preserve">lub events and other purposes, but </w:t>
      </w:r>
      <w:r w:rsidR="008D52DB" w:rsidRPr="00233AA1">
        <w:rPr>
          <w:rFonts w:ascii="Times New Roman" w:hAnsi="Times New Roman" w:cs="Times New Roman"/>
          <w:b/>
          <w:sz w:val="28"/>
          <w:szCs w:val="28"/>
        </w:rPr>
        <w:t xml:space="preserve">must not be used for </w:t>
      </w:r>
      <w:r w:rsidR="002548D0" w:rsidRPr="00233AA1">
        <w:rPr>
          <w:rFonts w:ascii="Times New Roman" w:hAnsi="Times New Roman" w:cs="Times New Roman"/>
          <w:b/>
          <w:sz w:val="28"/>
          <w:szCs w:val="28"/>
        </w:rPr>
        <w:t>h</w:t>
      </w:r>
      <w:r w:rsidR="008D52DB" w:rsidRPr="00233AA1">
        <w:rPr>
          <w:rFonts w:ascii="Times New Roman" w:hAnsi="Times New Roman" w:cs="Times New Roman"/>
          <w:b/>
          <w:sz w:val="28"/>
          <w:szCs w:val="28"/>
        </w:rPr>
        <w:t>ire, fare or reward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.  </w:t>
      </w:r>
      <w:r w:rsidRPr="0016727C">
        <w:rPr>
          <w:rFonts w:ascii="Times New Roman" w:hAnsi="Times New Roman" w:cs="Times New Roman"/>
          <w:sz w:val="28"/>
          <w:szCs w:val="28"/>
        </w:rPr>
        <w:t xml:space="preserve">After annual </w:t>
      </w:r>
      <w:r w:rsidR="00FD27B4">
        <w:rPr>
          <w:rFonts w:ascii="Times New Roman" w:hAnsi="Times New Roman" w:cs="Times New Roman"/>
          <w:sz w:val="28"/>
          <w:szCs w:val="28"/>
        </w:rPr>
        <w:t xml:space="preserve">VOCA </w:t>
      </w:r>
      <w:r w:rsidRPr="0016727C">
        <w:rPr>
          <w:rFonts w:ascii="Times New Roman" w:hAnsi="Times New Roman" w:cs="Times New Roman"/>
          <w:sz w:val="28"/>
          <w:szCs w:val="28"/>
        </w:rPr>
        <w:t xml:space="preserve">club membership fees are paid the member must </w:t>
      </w:r>
      <w:r w:rsidR="002548D0" w:rsidRPr="0016727C">
        <w:rPr>
          <w:rFonts w:ascii="Times New Roman" w:hAnsi="Times New Roman" w:cs="Times New Roman"/>
          <w:sz w:val="28"/>
          <w:szCs w:val="28"/>
        </w:rPr>
        <w:t xml:space="preserve">have </w:t>
      </w:r>
      <w:r w:rsidRPr="0016727C">
        <w:rPr>
          <w:rFonts w:ascii="Times New Roman" w:hAnsi="Times New Roman" w:cs="Times New Roman"/>
          <w:sz w:val="28"/>
          <w:szCs w:val="28"/>
        </w:rPr>
        <w:t xml:space="preserve">their </w:t>
      </w:r>
      <w:r w:rsidR="002548D0" w:rsidRPr="0016727C">
        <w:rPr>
          <w:rFonts w:ascii="Times New Roman" w:hAnsi="Times New Roman" w:cs="Times New Roman"/>
          <w:sz w:val="28"/>
          <w:szCs w:val="28"/>
        </w:rPr>
        <w:t>l</w:t>
      </w:r>
      <w:r w:rsidRPr="0016727C">
        <w:rPr>
          <w:rFonts w:ascii="Times New Roman" w:hAnsi="Times New Roman" w:cs="Times New Roman"/>
          <w:sz w:val="28"/>
          <w:szCs w:val="28"/>
        </w:rPr>
        <w:t xml:space="preserve">ogbook endorsed 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by </w:t>
      </w:r>
      <w:r w:rsidR="00FD27B4">
        <w:rPr>
          <w:rFonts w:ascii="Times New Roman" w:hAnsi="Times New Roman" w:cs="Times New Roman"/>
          <w:sz w:val="28"/>
          <w:szCs w:val="28"/>
        </w:rPr>
        <w:t>a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 </w:t>
      </w:r>
      <w:r w:rsidR="00FD27B4">
        <w:rPr>
          <w:rFonts w:ascii="Times New Roman" w:hAnsi="Times New Roman" w:cs="Times New Roman"/>
          <w:sz w:val="28"/>
          <w:szCs w:val="28"/>
        </w:rPr>
        <w:t xml:space="preserve">VOCA 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club official.  </w:t>
      </w:r>
      <w:r w:rsidR="00FD27B4">
        <w:rPr>
          <w:rFonts w:ascii="Times New Roman" w:hAnsi="Times New Roman" w:cs="Times New Roman"/>
          <w:sz w:val="28"/>
          <w:szCs w:val="28"/>
        </w:rPr>
        <w:t>The VOCA c</w:t>
      </w:r>
      <w:r w:rsidR="009675AE">
        <w:rPr>
          <w:rFonts w:ascii="Times New Roman" w:hAnsi="Times New Roman" w:cs="Times New Roman"/>
          <w:sz w:val="28"/>
          <w:szCs w:val="28"/>
        </w:rPr>
        <w:t xml:space="preserve">lub must notify </w:t>
      </w:r>
      <w:r w:rsidR="00A0411D">
        <w:rPr>
          <w:rFonts w:ascii="Times New Roman" w:hAnsi="Times New Roman" w:cs="Times New Roman"/>
          <w:sz w:val="28"/>
          <w:szCs w:val="28"/>
        </w:rPr>
        <w:t xml:space="preserve">the Registrar of </w:t>
      </w:r>
      <w:r w:rsidR="009675AE">
        <w:rPr>
          <w:rFonts w:ascii="Times New Roman" w:hAnsi="Times New Roman" w:cs="Times New Roman"/>
          <w:sz w:val="28"/>
          <w:szCs w:val="28"/>
        </w:rPr>
        <w:t xml:space="preserve">Motor </w:t>
      </w:r>
      <w:r w:rsidR="00A0411D">
        <w:rPr>
          <w:rFonts w:ascii="Times New Roman" w:hAnsi="Times New Roman" w:cs="Times New Roman"/>
          <w:sz w:val="28"/>
          <w:szCs w:val="28"/>
        </w:rPr>
        <w:t>Vehicles</w:t>
      </w:r>
      <w:r w:rsidR="009675AE">
        <w:rPr>
          <w:rFonts w:ascii="Times New Roman" w:hAnsi="Times New Roman" w:cs="Times New Roman"/>
          <w:sz w:val="28"/>
          <w:szCs w:val="28"/>
        </w:rPr>
        <w:t xml:space="preserve"> of all members with </w:t>
      </w:r>
      <w:r w:rsidR="00D07248">
        <w:rPr>
          <w:rFonts w:ascii="Times New Roman" w:hAnsi="Times New Roman" w:cs="Times New Roman"/>
          <w:sz w:val="28"/>
          <w:szCs w:val="28"/>
        </w:rPr>
        <w:t>c</w:t>
      </w:r>
      <w:r w:rsidR="000D1834">
        <w:rPr>
          <w:rFonts w:ascii="Times New Roman" w:hAnsi="Times New Roman" w:cs="Times New Roman"/>
          <w:sz w:val="28"/>
          <w:szCs w:val="28"/>
        </w:rPr>
        <w:t xml:space="preserve">lub </w:t>
      </w:r>
      <w:r w:rsidR="00D07248">
        <w:rPr>
          <w:rFonts w:ascii="Times New Roman" w:hAnsi="Times New Roman" w:cs="Times New Roman"/>
          <w:sz w:val="28"/>
          <w:szCs w:val="28"/>
        </w:rPr>
        <w:t>r</w:t>
      </w:r>
      <w:r w:rsidR="009675AE">
        <w:rPr>
          <w:rFonts w:ascii="Times New Roman" w:hAnsi="Times New Roman" w:cs="Times New Roman"/>
          <w:sz w:val="28"/>
          <w:szCs w:val="28"/>
        </w:rPr>
        <w:t>egis</w:t>
      </w:r>
      <w:r w:rsidR="00D07248">
        <w:rPr>
          <w:rFonts w:ascii="Times New Roman" w:hAnsi="Times New Roman" w:cs="Times New Roman"/>
          <w:sz w:val="28"/>
          <w:szCs w:val="28"/>
        </w:rPr>
        <w:t>tration who do not renew their c</w:t>
      </w:r>
      <w:r w:rsidR="009675AE">
        <w:rPr>
          <w:rFonts w:ascii="Times New Roman" w:hAnsi="Times New Roman" w:cs="Times New Roman"/>
          <w:sz w:val="28"/>
          <w:szCs w:val="28"/>
        </w:rPr>
        <w:t>lub membership.</w:t>
      </w:r>
    </w:p>
    <w:p w:rsidR="001B2EDF" w:rsidRDefault="008D52DB">
      <w:pPr>
        <w:rPr>
          <w:rFonts w:ascii="Times New Roman" w:hAnsi="Times New Roman" w:cs="Times New Roman"/>
          <w:sz w:val="28"/>
          <w:szCs w:val="28"/>
        </w:rPr>
      </w:pPr>
      <w:r w:rsidRPr="0016727C">
        <w:rPr>
          <w:rFonts w:ascii="Times New Roman" w:hAnsi="Times New Roman" w:cs="Times New Roman"/>
          <w:sz w:val="28"/>
          <w:szCs w:val="28"/>
        </w:rPr>
        <w:t>Further information may be obtained from th</w:t>
      </w:r>
      <w:r w:rsidR="00A16484" w:rsidRPr="0016727C">
        <w:rPr>
          <w:rFonts w:ascii="Times New Roman" w:hAnsi="Times New Roman" w:cs="Times New Roman"/>
          <w:sz w:val="28"/>
          <w:szCs w:val="28"/>
        </w:rPr>
        <w:t>e SA Government websi</w:t>
      </w:r>
      <w:r w:rsidRPr="0016727C">
        <w:rPr>
          <w:rFonts w:ascii="Times New Roman" w:hAnsi="Times New Roman" w:cs="Times New Roman"/>
          <w:sz w:val="28"/>
          <w:szCs w:val="28"/>
        </w:rPr>
        <w:t>te</w:t>
      </w:r>
      <w:r w:rsidR="00A16484" w:rsidRPr="0016727C">
        <w:rPr>
          <w:rFonts w:ascii="Times New Roman" w:hAnsi="Times New Roman" w:cs="Times New Roman"/>
          <w:sz w:val="28"/>
          <w:szCs w:val="28"/>
        </w:rPr>
        <w:t xml:space="preserve"> regarding registration and the “Code of Practice” through the </w:t>
      </w:r>
      <w:proofErr w:type="gramStart"/>
      <w:r w:rsidR="00A16484" w:rsidRPr="0016727C">
        <w:rPr>
          <w:rFonts w:ascii="Times New Roman" w:hAnsi="Times New Roman" w:cs="Times New Roman"/>
          <w:sz w:val="28"/>
          <w:szCs w:val="28"/>
        </w:rPr>
        <w:t>link</w:t>
      </w:r>
      <w:r w:rsidR="0079518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A16484" w:rsidRPr="0016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C7" w:rsidRDefault="00272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hyperlink r:id="rId5" w:history="1">
        <w:r w:rsidRPr="00536D21">
          <w:rPr>
            <w:rStyle w:val="Hyperlink"/>
            <w:rFonts w:ascii="Times New Roman" w:hAnsi="Times New Roman" w:cs="Times New Roman"/>
            <w:sz w:val="28"/>
            <w:szCs w:val="28"/>
          </w:rPr>
          <w:t>https://www.sa.gov.au/__data/assets/pdf_file/0017/10439/Code-of-Practice-Conditional-Registrat</w:t>
        </w:r>
        <w:r w:rsidRPr="00536D21">
          <w:rPr>
            <w:rStyle w:val="Hyperlink"/>
            <w:rFonts w:ascii="Times New Roman" w:hAnsi="Times New Roman" w:cs="Times New Roman"/>
            <w:sz w:val="28"/>
            <w:szCs w:val="28"/>
          </w:rPr>
          <w:t>i</w:t>
        </w:r>
        <w:r w:rsidRPr="00536D21">
          <w:rPr>
            <w:rStyle w:val="Hyperlink"/>
            <w:rFonts w:ascii="Times New Roman" w:hAnsi="Times New Roman" w:cs="Times New Roman"/>
            <w:sz w:val="28"/>
            <w:szCs w:val="28"/>
          </w:rPr>
          <w:t>on-Scheme-for-Historic,-Left-Hand-Drive-and-Street-Rod-Vehicles.pdf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28C7" w:rsidRPr="0079518D" w:rsidRDefault="002728C7">
      <w:pPr>
        <w:rPr>
          <w:rFonts w:ascii="Times New Roman" w:hAnsi="Times New Roman" w:cs="Times New Roman"/>
          <w:sz w:val="28"/>
          <w:szCs w:val="28"/>
        </w:rPr>
      </w:pPr>
    </w:p>
    <w:p w:rsidR="00485463" w:rsidRPr="0016727C" w:rsidRDefault="0079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8D52DB" w:rsidRPr="0016727C">
        <w:rPr>
          <w:rFonts w:ascii="Times New Roman" w:hAnsi="Times New Roman" w:cs="Times New Roman"/>
          <w:sz w:val="28"/>
          <w:szCs w:val="28"/>
        </w:rPr>
        <w:t>is of int</w:t>
      </w:r>
      <w:r w:rsidR="00FD27B4">
        <w:rPr>
          <w:rFonts w:ascii="Times New Roman" w:hAnsi="Times New Roman" w:cs="Times New Roman"/>
          <w:sz w:val="28"/>
          <w:szCs w:val="28"/>
        </w:rPr>
        <w:t>erest to note that the cost of c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omprehensive insurance for vehicles with </w:t>
      </w:r>
      <w:r w:rsidR="00FD27B4">
        <w:rPr>
          <w:rFonts w:ascii="Times New Roman" w:hAnsi="Times New Roman" w:cs="Times New Roman"/>
          <w:sz w:val="28"/>
          <w:szCs w:val="28"/>
        </w:rPr>
        <w:t>C</w:t>
      </w:r>
      <w:r w:rsidR="00F04A70">
        <w:rPr>
          <w:rFonts w:ascii="Times New Roman" w:hAnsi="Times New Roman" w:cs="Times New Roman"/>
          <w:sz w:val="28"/>
          <w:szCs w:val="28"/>
        </w:rPr>
        <w:t>onditional</w:t>
      </w:r>
      <w:r w:rsidR="008D52DB" w:rsidRPr="0016727C">
        <w:rPr>
          <w:rFonts w:ascii="Times New Roman" w:hAnsi="Times New Roman" w:cs="Times New Roman"/>
          <w:sz w:val="28"/>
          <w:szCs w:val="28"/>
        </w:rPr>
        <w:t xml:space="preserve"> Registration is greatly r</w:t>
      </w:r>
      <w:r w:rsidR="00FD27B4">
        <w:rPr>
          <w:rFonts w:ascii="Times New Roman" w:hAnsi="Times New Roman" w:cs="Times New Roman"/>
          <w:sz w:val="28"/>
          <w:szCs w:val="28"/>
        </w:rPr>
        <w:t>educed when compared to normal c</w:t>
      </w:r>
      <w:r w:rsidR="008D52DB" w:rsidRPr="0016727C">
        <w:rPr>
          <w:rFonts w:ascii="Times New Roman" w:hAnsi="Times New Roman" w:cs="Times New Roman"/>
          <w:sz w:val="28"/>
          <w:szCs w:val="28"/>
        </w:rPr>
        <w:t>omprehensive insuranc</w:t>
      </w:r>
      <w:r w:rsidR="008C6AE8" w:rsidRPr="0016727C">
        <w:rPr>
          <w:rFonts w:ascii="Times New Roman" w:hAnsi="Times New Roman" w:cs="Times New Roman"/>
          <w:sz w:val="28"/>
          <w:szCs w:val="28"/>
        </w:rPr>
        <w:t>e.</w:t>
      </w:r>
    </w:p>
    <w:p w:rsidR="008C6AE8" w:rsidRDefault="008C6AE8">
      <w:pPr>
        <w:rPr>
          <w:rFonts w:ascii="Times New Roman" w:hAnsi="Times New Roman" w:cs="Times New Roman"/>
          <w:sz w:val="28"/>
          <w:szCs w:val="28"/>
        </w:rPr>
      </w:pPr>
      <w:r w:rsidRPr="0016727C">
        <w:rPr>
          <w:rFonts w:ascii="Times New Roman" w:hAnsi="Times New Roman" w:cs="Times New Roman"/>
          <w:sz w:val="28"/>
          <w:szCs w:val="28"/>
        </w:rPr>
        <w:t xml:space="preserve">For further information contact the </w:t>
      </w:r>
      <w:r w:rsidR="0079518D">
        <w:rPr>
          <w:rFonts w:ascii="Times New Roman" w:hAnsi="Times New Roman" w:cs="Times New Roman"/>
          <w:sz w:val="28"/>
          <w:szCs w:val="28"/>
        </w:rPr>
        <w:t>Vauxhall Club</w:t>
      </w:r>
      <w:r w:rsidR="00143565">
        <w:rPr>
          <w:rFonts w:ascii="Times New Roman" w:hAnsi="Times New Roman" w:cs="Times New Roman"/>
          <w:sz w:val="28"/>
          <w:szCs w:val="28"/>
        </w:rPr>
        <w:t xml:space="preserve"> </w:t>
      </w:r>
      <w:r w:rsidRPr="0016727C">
        <w:rPr>
          <w:rFonts w:ascii="Times New Roman" w:hAnsi="Times New Roman" w:cs="Times New Roman"/>
          <w:sz w:val="28"/>
          <w:szCs w:val="28"/>
        </w:rPr>
        <w:t>Vehicle Registrar</w:t>
      </w:r>
      <w:r w:rsidR="0079518D">
        <w:rPr>
          <w:rFonts w:ascii="Times New Roman" w:hAnsi="Times New Roman" w:cs="Times New Roman"/>
          <w:sz w:val="28"/>
          <w:szCs w:val="28"/>
        </w:rPr>
        <w:t xml:space="preserve"> </w:t>
      </w:r>
      <w:r w:rsidR="003507A2">
        <w:rPr>
          <w:rFonts w:ascii="Times New Roman" w:hAnsi="Times New Roman" w:cs="Times New Roman"/>
          <w:sz w:val="28"/>
          <w:szCs w:val="28"/>
        </w:rPr>
        <w:t xml:space="preserve"> </w:t>
      </w:r>
      <w:r w:rsidR="0079518D">
        <w:rPr>
          <w:rFonts w:ascii="Times New Roman" w:hAnsi="Times New Roman" w:cs="Times New Roman"/>
          <w:sz w:val="28"/>
          <w:szCs w:val="28"/>
        </w:rPr>
        <w:t xml:space="preserve">David Ellis by calling on 0431122604 or email </w:t>
      </w:r>
      <w:r w:rsidR="00C6398C">
        <w:rPr>
          <w:rFonts w:ascii="Times New Roman" w:hAnsi="Times New Roman" w:cs="Times New Roman"/>
          <w:sz w:val="28"/>
          <w:szCs w:val="28"/>
        </w:rPr>
        <w:t>007jackfrost007@gmail.com</w:t>
      </w:r>
    </w:p>
    <w:p w:rsidR="006B1787" w:rsidRPr="00097C75" w:rsidRDefault="00833940" w:rsidP="006B178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097C75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How to apply for the </w:t>
      </w:r>
      <w:r w:rsidR="0079518D" w:rsidRPr="00097C75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Historic Registration with the Vauxhall </w:t>
      </w:r>
      <w:r w:rsidR="003507A2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Owners </w:t>
      </w:r>
      <w:r w:rsidR="0079518D" w:rsidRPr="00097C75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Club</w:t>
      </w:r>
    </w:p>
    <w:p w:rsidR="0079518D" w:rsidRPr="00097C75" w:rsidRDefault="00796E0E" w:rsidP="006B1787">
      <w:pPr>
        <w:pStyle w:val="ListParagraph"/>
        <w:numPr>
          <w:ilvl w:val="0"/>
          <w:numId w:val="6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Obtain a completed MR334 </w:t>
      </w:r>
      <w:r w:rsidR="00845814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Form 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“Approval for Registration of a Vehicle on the Club Registration Scheme”.  These may be obtained from an authorised </w:t>
      </w:r>
      <w:r w:rsidR="003507A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VOCA </w:t>
      </w:r>
      <w:r w:rsidR="00E61D11">
        <w:rPr>
          <w:rFonts w:ascii="Times New Roman" w:eastAsia="Times New Roman" w:hAnsi="Times New Roman" w:cs="Times New Roman"/>
          <w:sz w:val="28"/>
          <w:szCs w:val="28"/>
          <w:lang w:eastAsia="en-AU"/>
        </w:rPr>
        <w:t>c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lub official who will assess the vehicle before issuing the form.</w:t>
      </w:r>
    </w:p>
    <w:p w:rsidR="00833940" w:rsidRPr="00097C75" w:rsidRDefault="00845814" w:rsidP="006B1787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If the vehicle is being registered by a new owner they will </w:t>
      </w:r>
      <w:r w:rsidR="003507A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also 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be required to complete </w:t>
      </w:r>
      <w:r w:rsidR="00833940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an MR1 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Form “A</w:t>
      </w:r>
      <w:r w:rsidR="00833940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pplication for 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R</w:t>
      </w:r>
      <w:r w:rsidR="00833940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egistration and </w:t>
      </w:r>
      <w:proofErr w:type="gramStart"/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T</w:t>
      </w:r>
      <w:r w:rsidR="00833940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hird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P</w:t>
      </w:r>
      <w:r w:rsidR="00833940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ar</w:t>
      </w: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ty</w:t>
      </w:r>
      <w:proofErr w:type="gramEnd"/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Insurance”</w:t>
      </w:r>
    </w:p>
    <w:p w:rsidR="0001385B" w:rsidRPr="00E16629" w:rsidRDefault="006B1787" w:rsidP="006B1787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Lodge the completed application forms at a Service SA customer service centre with appropriate payment.  Most new registrations will also require new</w:t>
      </w:r>
      <w:r w:rsidR="0001385B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number plates.</w:t>
      </w:r>
      <w:r w:rsidR="003507A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 Interstate vehicles and </w:t>
      </w:r>
      <w:r w:rsidR="003507A2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>those wit</w:t>
      </w:r>
      <w:r w:rsidR="00E16629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>h</w:t>
      </w:r>
      <w:r w:rsidR="003507A2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out a proven local history will require </w:t>
      </w:r>
      <w:r w:rsidR="00E16629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a vehicle identity </w:t>
      </w:r>
      <w:r w:rsidR="003507A2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>inspection</w:t>
      </w:r>
      <w:r w:rsidR="00E16629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at </w:t>
      </w:r>
      <w:r w:rsidR="008E764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a </w:t>
      </w:r>
      <w:r w:rsidR="00E16629" w:rsidRPr="00E16629">
        <w:rPr>
          <w:rFonts w:ascii="Times New Roman" w:hAnsi="Times New Roman" w:cs="Times New Roman"/>
          <w:sz w:val="28"/>
          <w:szCs w:val="28"/>
        </w:rPr>
        <w:t>Vehicle Identity Inspection Station</w:t>
      </w:r>
      <w:r w:rsidR="00E16629" w:rsidRPr="00E16629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6B1787" w:rsidRPr="00097C75" w:rsidRDefault="0001385B" w:rsidP="006B1787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Submit the </w:t>
      </w:r>
      <w:r w:rsidR="008273B2">
        <w:rPr>
          <w:rFonts w:ascii="Times New Roman" w:eastAsia="Times New Roman" w:hAnsi="Times New Roman" w:cs="Times New Roman"/>
          <w:sz w:val="28"/>
          <w:szCs w:val="28"/>
          <w:lang w:eastAsia="en-AU"/>
        </w:rPr>
        <w:t>“R</w:t>
      </w:r>
      <w:r w:rsidR="00340E69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egistration </w:t>
      </w:r>
      <w:r w:rsidR="008273B2">
        <w:rPr>
          <w:rFonts w:ascii="Times New Roman" w:eastAsia="Times New Roman" w:hAnsi="Times New Roman" w:cs="Times New Roman"/>
          <w:sz w:val="28"/>
          <w:szCs w:val="28"/>
          <w:lang w:eastAsia="en-AU"/>
        </w:rPr>
        <w:t>Details Certificate”</w:t>
      </w:r>
      <w:r w:rsidR="00340E69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to an authorised </w:t>
      </w:r>
      <w:r w:rsidR="00E61D11">
        <w:rPr>
          <w:rFonts w:ascii="Times New Roman" w:eastAsia="Times New Roman" w:hAnsi="Times New Roman" w:cs="Times New Roman"/>
          <w:sz w:val="28"/>
          <w:szCs w:val="28"/>
          <w:lang w:eastAsia="en-AU"/>
        </w:rPr>
        <w:t>VOCA c</w:t>
      </w:r>
      <w:r w:rsidR="00340E69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lub official 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who can issue a logbook which will be stamped and </w:t>
      </w:r>
      <w:r w:rsidR="008273B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be </w:t>
      </w:r>
      <w:bookmarkStart w:id="0" w:name="_GoBack"/>
      <w:bookmarkEnd w:id="0"/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valid till 31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AU"/>
        </w:rPr>
        <w:t>st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July.  </w:t>
      </w:r>
      <w:r w:rsidR="00E61D1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Logbooks can be used for 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3 years.  Each year after membership fees are paid </w:t>
      </w:r>
      <w:r w:rsidR="00E61D1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logbooks 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mus</w:t>
      </w:r>
      <w:r w:rsidR="00E61D11">
        <w:rPr>
          <w:rFonts w:ascii="Times New Roman" w:eastAsia="Times New Roman" w:hAnsi="Times New Roman" w:cs="Times New Roman"/>
          <w:sz w:val="28"/>
          <w:szCs w:val="28"/>
          <w:lang w:eastAsia="en-AU"/>
        </w:rPr>
        <w:t>t be endorsed by an authorised VOCA c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lub official and will be valid till the following July 31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AU"/>
        </w:rPr>
        <w:t>st</w:t>
      </w:r>
      <w:r w:rsidR="00143565" w:rsidRPr="00097C75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sectPr w:rsidR="006B1787" w:rsidRPr="00097C75" w:rsidSect="00532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106"/>
    <w:multiLevelType w:val="multilevel"/>
    <w:tmpl w:val="11A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70D5D"/>
    <w:multiLevelType w:val="multilevel"/>
    <w:tmpl w:val="B47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7197B"/>
    <w:multiLevelType w:val="multilevel"/>
    <w:tmpl w:val="690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5AFA"/>
    <w:multiLevelType w:val="hybridMultilevel"/>
    <w:tmpl w:val="0F36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1F01"/>
    <w:multiLevelType w:val="hybridMultilevel"/>
    <w:tmpl w:val="27CAF9C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827373"/>
    <w:multiLevelType w:val="hybridMultilevel"/>
    <w:tmpl w:val="CA36F498"/>
    <w:lvl w:ilvl="0" w:tplc="2188D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04"/>
    <w:rsid w:val="0001385B"/>
    <w:rsid w:val="00097C75"/>
    <w:rsid w:val="000A54CC"/>
    <w:rsid w:val="000D1834"/>
    <w:rsid w:val="000E6D37"/>
    <w:rsid w:val="00143565"/>
    <w:rsid w:val="0016727C"/>
    <w:rsid w:val="001B2EDF"/>
    <w:rsid w:val="00233AA1"/>
    <w:rsid w:val="002548D0"/>
    <w:rsid w:val="002728C7"/>
    <w:rsid w:val="00281911"/>
    <w:rsid w:val="00340E69"/>
    <w:rsid w:val="003507A2"/>
    <w:rsid w:val="003B758A"/>
    <w:rsid w:val="00485463"/>
    <w:rsid w:val="004A1504"/>
    <w:rsid w:val="005324E6"/>
    <w:rsid w:val="005C3A03"/>
    <w:rsid w:val="00683751"/>
    <w:rsid w:val="006B1787"/>
    <w:rsid w:val="007838FB"/>
    <w:rsid w:val="0079518D"/>
    <w:rsid w:val="00796E0E"/>
    <w:rsid w:val="007E1D80"/>
    <w:rsid w:val="008273B2"/>
    <w:rsid w:val="00833940"/>
    <w:rsid w:val="00845814"/>
    <w:rsid w:val="00881D7C"/>
    <w:rsid w:val="008C6AE8"/>
    <w:rsid w:val="008D52DB"/>
    <w:rsid w:val="008E764A"/>
    <w:rsid w:val="009675AE"/>
    <w:rsid w:val="00A0411D"/>
    <w:rsid w:val="00A16484"/>
    <w:rsid w:val="00BA6925"/>
    <w:rsid w:val="00BB0FAB"/>
    <w:rsid w:val="00C6398C"/>
    <w:rsid w:val="00C863BF"/>
    <w:rsid w:val="00CB6C3F"/>
    <w:rsid w:val="00D07248"/>
    <w:rsid w:val="00E16629"/>
    <w:rsid w:val="00E61D11"/>
    <w:rsid w:val="00F04A70"/>
    <w:rsid w:val="00F118AD"/>
    <w:rsid w:val="00FD27B4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89D5"/>
  <w15:docId w15:val="{F891CBF3-5574-4EE5-AA81-F0C3C725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5463"/>
  </w:style>
  <w:style w:type="character" w:styleId="Hyperlink">
    <w:name w:val="Hyperlink"/>
    <w:basedOn w:val="DefaultParagraphFont"/>
    <w:uiPriority w:val="99"/>
    <w:unhideWhenUsed/>
    <w:rsid w:val="004854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B2E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51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.gov.au/__data/assets/pdf_file/0017/10439/Code-of-Practice-Conditional-Registration-Scheme-for-Historic,-Left-Hand-Drive-and-Street-Rod-Vehic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Marilyn Ellis</cp:lastModifiedBy>
  <cp:revision>5</cp:revision>
  <cp:lastPrinted>2015-02-09T08:36:00Z</cp:lastPrinted>
  <dcterms:created xsi:type="dcterms:W3CDTF">2023-05-06T00:43:00Z</dcterms:created>
  <dcterms:modified xsi:type="dcterms:W3CDTF">2023-05-06T02:09:00Z</dcterms:modified>
</cp:coreProperties>
</file>